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研究生学位论文预答辩评分表</w:t>
      </w:r>
    </w:p>
    <w:p>
      <w:pPr>
        <w:jc w:val="center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（加盖培养单位公章方为有效）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980"/>
        <w:gridCol w:w="1086"/>
        <w:gridCol w:w="1460"/>
        <w:gridCol w:w="1107"/>
        <w:gridCol w:w="1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姓  名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一级学科及代码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二级学科及代码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论文题目</w:t>
            </w:r>
          </w:p>
        </w:tc>
        <w:tc>
          <w:tcPr>
            <w:tcW w:w="6974" w:type="dxa"/>
            <w:gridSpan w:val="5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总 得 分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总体评价</w:t>
            </w:r>
          </w:p>
        </w:tc>
        <w:tc>
          <w:tcPr>
            <w:tcW w:w="390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page" w:tblpX="8593" w:tblpY="30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一、论文选题和文献综述  20分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评审要素：（1）论文是否具备问题意识、研究目标是否明确</w:t>
      </w:r>
    </w:p>
    <w:p>
      <w:pPr>
        <w:numPr>
          <w:ilvl w:val="0"/>
          <w:numId w:val="1"/>
        </w:num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选题的理论意义、现实意义或实用价值</w:t>
      </w:r>
    </w:p>
    <w:p>
      <w:pPr>
        <w:numPr>
          <w:ilvl w:val="0"/>
          <w:numId w:val="1"/>
        </w:num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对本研究领域国内外研究文献的掌握程度和评述</w:t>
      </w:r>
    </w:p>
    <w:p>
      <w:pPr>
        <w:numPr>
          <w:ilvl w:val="255"/>
          <w:numId w:val="0"/>
        </w:numPr>
        <w:tabs>
          <w:tab w:val="left" w:pos="1620"/>
        </w:tabs>
        <w:ind w:left="1470" w:leftChars="700" w:firstLine="42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 xml:space="preserve"> 水平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二、研究成果  30分</w:t>
      </w:r>
    </w:p>
    <w:tbl>
      <w:tblPr>
        <w:tblStyle w:val="5"/>
        <w:tblpPr w:leftFromText="180" w:rightFromText="180" w:vertAnchor="text" w:horzAnchor="margin" w:tblpXSpec="right" w:tblpY="6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评审要素：（1）研究成果的创新性</w:t>
      </w:r>
    </w:p>
    <w:p>
      <w:pPr>
        <w:ind w:firstLine="1470" w:firstLineChars="700"/>
        <w:rPr>
          <w:rFonts w:ascii="楷体_GB2312" w:eastAsia="楷体_GB2312"/>
        </w:rPr>
      </w:pPr>
      <w:bookmarkStart w:id="0" w:name="_GoBack"/>
      <w:r>
        <w:rPr>
          <w:rFonts w:hint="eastAsia" w:ascii="楷体_GB2312" w:eastAsia="楷体_GB2312"/>
        </w:rPr>
        <w:t>（2）研究成果的理论高度、研究深度</w:t>
      </w:r>
    </w:p>
    <w:bookmarkEnd w:id="0"/>
    <w:p>
      <w:pPr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（3）论文的工作量及难易程度</w:t>
      </w:r>
    </w:p>
    <w:tbl>
      <w:tblPr>
        <w:tblStyle w:val="5"/>
        <w:tblpPr w:leftFromText="180" w:rightFromText="180" w:vertAnchor="text" w:horzAnchor="margin" w:tblpXSpec="right" w:tblpY="83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三、专业能力  20分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评审要素：（1）作者是否掌握坚实的理论基础和系统的专门知识</w:t>
      </w:r>
    </w:p>
    <w:p>
      <w:p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（2）作者是否具有独立从事科学研究工作的能力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margin" w:tblpXSpec="right" w:tblpY="2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四、学风和写作水平  20分</w:t>
      </w:r>
    </w:p>
    <w:p>
      <w:pPr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评审要素：（1）遵守学术规范、恪守学术道德</w:t>
      </w:r>
    </w:p>
    <w:p>
      <w:pPr>
        <w:numPr>
          <w:ilvl w:val="255"/>
          <w:numId w:val="0"/>
        </w:numPr>
        <w:ind w:left="1470" w:left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（2）概念明晰、论据充分、逻辑严密、结构完整、</w:t>
      </w:r>
    </w:p>
    <w:p>
      <w:pPr>
        <w:numPr>
          <w:ilvl w:val="255"/>
          <w:numId w:val="0"/>
        </w:numPr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 xml:space="preserve">     数据真实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margin" w:tblpXSpec="right" w:tblpY="2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五、答辩水平  10分</w:t>
      </w:r>
    </w:p>
    <w:p>
      <w:pPr>
        <w:tabs>
          <w:tab w:val="left" w:pos="540"/>
        </w:tabs>
        <w:ind w:firstLine="539" w:firstLineChars="257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</w:rPr>
        <w:t>评审要素：思路清晰、表达流畅、应答切题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  <w:r>
        <w:rPr>
          <w:rFonts w:hint="eastAsia" w:ascii="楷体_GB2312" w:eastAsia="楷体_GB2312"/>
        </w:rPr>
        <w:t>（注：总得分最多保留一位小数。总得分90.</w:t>
      </w:r>
      <w:r>
        <w:rPr>
          <w:rFonts w:ascii="楷体_GB2312" w:eastAsia="楷体_GB2312"/>
        </w:rPr>
        <w:t>0</w:t>
      </w:r>
      <w:r>
        <w:rPr>
          <w:rFonts w:hint="eastAsia" w:ascii="楷体_GB2312" w:eastAsia="楷体_GB2312"/>
        </w:rPr>
        <w:t>～100分为优，80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～89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分为良，70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～79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分为中，60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</w:t>
      </w:r>
      <w:r>
        <w:rPr>
          <w:rFonts w:ascii="楷体_GB2312" w:eastAsia="楷体_GB2312"/>
        </w:rPr>
        <w:t>69.9</w:t>
      </w:r>
      <w:r>
        <w:rPr>
          <w:rFonts w:hint="eastAsia" w:ascii="楷体_GB2312" w:eastAsia="楷体_GB2312"/>
        </w:rPr>
        <w:t>分为及格，60分以下为不及格。）</w:t>
      </w:r>
    </w:p>
    <w:p>
      <w:pPr>
        <w:ind w:firstLine="4498" w:firstLineChars="2142"/>
        <w:rPr>
          <w:rFonts w:ascii="楷体_GB2312" w:eastAsia="楷体_GB2312"/>
        </w:rPr>
      </w:pPr>
    </w:p>
    <w:p>
      <w:pPr>
        <w:rPr>
          <w:rFonts w:ascii="黑体" w:hAnsi="黑体" w:eastAsia="黑体" w:cs="黑体"/>
          <w:b/>
          <w:bCs/>
          <w:sz w:val="4"/>
          <w:szCs w:val="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9CD8E8"/>
    <w:multiLevelType w:val="singleLevel"/>
    <w:tmpl w:val="9C9CD8E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6A0A7159"/>
    <w:rsid w:val="00126A54"/>
    <w:rsid w:val="0019064B"/>
    <w:rsid w:val="0023552C"/>
    <w:rsid w:val="002452F6"/>
    <w:rsid w:val="003D78F3"/>
    <w:rsid w:val="004731D3"/>
    <w:rsid w:val="006A1169"/>
    <w:rsid w:val="007653C9"/>
    <w:rsid w:val="007868E8"/>
    <w:rsid w:val="007A3EA5"/>
    <w:rsid w:val="00AE5DD0"/>
    <w:rsid w:val="00C573F9"/>
    <w:rsid w:val="00D9732B"/>
    <w:rsid w:val="00EF3AE8"/>
    <w:rsid w:val="00F87C30"/>
    <w:rsid w:val="00FA348B"/>
    <w:rsid w:val="00FB6A40"/>
    <w:rsid w:val="02E541F5"/>
    <w:rsid w:val="04E62E18"/>
    <w:rsid w:val="0BE656A0"/>
    <w:rsid w:val="15143AFA"/>
    <w:rsid w:val="16040B26"/>
    <w:rsid w:val="18822BC9"/>
    <w:rsid w:val="27C22E19"/>
    <w:rsid w:val="2849353B"/>
    <w:rsid w:val="2D990FE5"/>
    <w:rsid w:val="34634828"/>
    <w:rsid w:val="34AC6C03"/>
    <w:rsid w:val="37C80E39"/>
    <w:rsid w:val="39D91E6F"/>
    <w:rsid w:val="3C1E57A9"/>
    <w:rsid w:val="3C4D31A2"/>
    <w:rsid w:val="3E5D257B"/>
    <w:rsid w:val="40954DCA"/>
    <w:rsid w:val="40B93EAE"/>
    <w:rsid w:val="4CA56DC3"/>
    <w:rsid w:val="4CD62D3F"/>
    <w:rsid w:val="4FF77191"/>
    <w:rsid w:val="51370D38"/>
    <w:rsid w:val="55BD3059"/>
    <w:rsid w:val="575C595C"/>
    <w:rsid w:val="595D042E"/>
    <w:rsid w:val="60F022C4"/>
    <w:rsid w:val="6A0A7159"/>
    <w:rsid w:val="6B897B9C"/>
    <w:rsid w:val="6D470E62"/>
    <w:rsid w:val="73A66935"/>
    <w:rsid w:val="77DF5344"/>
    <w:rsid w:val="7B8A43DF"/>
    <w:rsid w:val="7F8C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417</Words>
  <Characters>446</Characters>
  <Lines>3</Lines>
  <Paragraphs>1</Paragraphs>
  <TotalTime>56</TotalTime>
  <ScaleCrop>false</ScaleCrop>
  <LinksUpToDate>false</LinksUpToDate>
  <CharactersWithSpaces>480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2021-05-12T10:44:00Z</dcterms:created>
  <dc:creator>sihan</dc:creator>
  <cp:lastModifiedBy>LS</cp:lastModifiedBy>
  <cp:lastPrinted>2021-10-14T06:12:00Z</cp:lastPrinted>
  <dcterms:modified xsi:type="dcterms:W3CDTF">2023-04-04T07:14:36Z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F246A42131F84989BFB8616046343663</vt:lpwstr>
  </property>
</Properties>
</file>